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E8DE9" w14:textId="77777777" w:rsidR="005070A2" w:rsidRDefault="00000000">
      <w:pPr>
        <w:spacing w:line="560" w:lineRule="exact"/>
        <w:jc w:val="left"/>
        <w:rPr>
          <w:rFonts w:ascii="黑体" w:eastAsia="黑体" w:hAnsi="宋体" w:cs="黑体"/>
          <w:bCs/>
          <w:sz w:val="32"/>
          <w:szCs w:val="32"/>
          <w:lang w:bidi="ar"/>
        </w:rPr>
      </w:pPr>
      <w:r>
        <w:rPr>
          <w:rFonts w:ascii="黑体" w:eastAsia="黑体" w:hAnsi="宋体" w:cs="黑体" w:hint="eastAsia"/>
          <w:bCs/>
          <w:sz w:val="32"/>
          <w:szCs w:val="32"/>
          <w:lang w:bidi="ar"/>
        </w:rPr>
        <w:t>附件</w:t>
      </w:r>
    </w:p>
    <w:p w14:paraId="6CA72EB6" w14:textId="77777777" w:rsidR="005070A2" w:rsidRDefault="005070A2">
      <w:pPr>
        <w:spacing w:line="560" w:lineRule="exact"/>
        <w:jc w:val="left"/>
        <w:rPr>
          <w:rFonts w:ascii="黑体" w:eastAsia="黑体" w:hAnsi="宋体" w:cs="黑体"/>
          <w:bCs/>
          <w:sz w:val="32"/>
          <w:szCs w:val="32"/>
          <w:lang w:bidi="ar"/>
        </w:rPr>
      </w:pPr>
    </w:p>
    <w:p w14:paraId="1A92DDC4" w14:textId="77777777" w:rsidR="00553D81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福建省新质生产力并购系列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子基金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管理机构（第二批）</w:t>
      </w:r>
    </w:p>
    <w:p w14:paraId="7C4FE178" w14:textId="24F65E78" w:rsidR="005070A2" w:rsidRDefault="00000000">
      <w:pPr>
        <w:spacing w:line="560" w:lineRule="exact"/>
        <w:jc w:val="center"/>
        <w:rPr>
          <w:rFonts w:ascii="仿宋_GB2312" w:eastAsia="仿宋_GB2312" w:cs="仿宋_GB2312"/>
          <w:b/>
          <w:sz w:val="28"/>
          <w:szCs w:val="28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资质合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规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自评表</w:t>
      </w:r>
      <w:r>
        <w:rPr>
          <w:rFonts w:ascii="仿宋_GB2312" w:eastAsia="仿宋_GB2312" w:cs="仿宋_GB2312" w:hint="eastAsia"/>
          <w:b/>
          <w:sz w:val="28"/>
          <w:szCs w:val="28"/>
          <w:lang w:bidi="ar"/>
        </w:rPr>
        <w:t xml:space="preserve"> </w:t>
      </w:r>
    </w:p>
    <w:p w14:paraId="1F89C41D" w14:textId="77777777" w:rsidR="005070A2" w:rsidRDefault="005070A2">
      <w:pPr>
        <w:pStyle w:val="2"/>
      </w:pPr>
    </w:p>
    <w:p w14:paraId="03354868" w14:textId="77777777" w:rsidR="005070A2" w:rsidRDefault="00000000">
      <w:pPr>
        <w:spacing w:line="560" w:lineRule="exact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cs="仿宋_GB2312" w:hint="eastAsia"/>
          <w:b/>
          <w:sz w:val="28"/>
          <w:szCs w:val="28"/>
          <w:lang w:bidi="ar"/>
        </w:rPr>
        <w:t>拟申报机构名称：</w:t>
      </w:r>
    </w:p>
    <w:p w14:paraId="2E277647" w14:textId="77777777" w:rsidR="005070A2" w:rsidRDefault="00000000">
      <w:pPr>
        <w:autoSpaceDE w:val="0"/>
        <w:spacing w:line="280" w:lineRule="exact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cs="仿宋_GB2312" w:hint="eastAsia"/>
          <w:b/>
          <w:sz w:val="28"/>
          <w:szCs w:val="28"/>
          <w:lang w:bidi="ar"/>
        </w:rPr>
        <w:t xml:space="preserve"> </w:t>
      </w:r>
    </w:p>
    <w:p w14:paraId="3AF159FD" w14:textId="77777777" w:rsidR="005070A2" w:rsidRPr="00DD3D6D" w:rsidRDefault="00000000">
      <w:pPr>
        <w:pStyle w:val="1"/>
        <w:widowControl/>
        <w:snapToGrid w:val="0"/>
        <w:spacing w:beforeAutospacing="0" w:afterAutospacing="0"/>
        <w:ind w:firstLineChars="200" w:firstLine="640"/>
        <w:rPr>
          <w:rFonts w:ascii="仿宋_GB2312" w:eastAsia="黑体" w:hAnsi="仿宋_GB2312" w:hint="default"/>
          <w:b w:val="0"/>
          <w:bCs w:val="0"/>
          <w:sz w:val="32"/>
          <w:szCs w:val="32"/>
        </w:rPr>
      </w:pPr>
      <w:r w:rsidRPr="00DD3D6D">
        <w:rPr>
          <w:rFonts w:ascii="黑体" w:eastAsia="黑体" w:cs="黑体"/>
          <w:b w:val="0"/>
          <w:bCs w:val="0"/>
          <w:sz w:val="32"/>
          <w:szCs w:val="32"/>
        </w:rPr>
        <w:t>一、申报机构要求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4930"/>
        <w:gridCol w:w="1309"/>
        <w:gridCol w:w="1588"/>
      </w:tblGrid>
      <w:tr w:rsidR="005070A2" w14:paraId="332FF817" w14:textId="77777777">
        <w:trPr>
          <w:cantSplit/>
          <w:trHeight w:val="466"/>
          <w:jc w:val="center"/>
        </w:trPr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015F" w14:textId="77777777" w:rsidR="005070A2" w:rsidRDefault="00000000">
            <w:pPr>
              <w:pStyle w:val="TableParagraph"/>
              <w:widowControl/>
              <w:rPr>
                <w:rFonts w:hAnsi="Times New Roman" w:hint="default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项目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77C5" w14:textId="77777777" w:rsidR="005070A2" w:rsidRDefault="00000000">
            <w:pPr>
              <w:pStyle w:val="TableParagraph"/>
              <w:widowControl/>
              <w:rPr>
                <w:rFonts w:hAnsi="Times New Roman" w:hint="default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是否符合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ADBD" w14:textId="77777777" w:rsidR="005070A2" w:rsidRDefault="00000000">
            <w:pPr>
              <w:pStyle w:val="TableParagraph"/>
              <w:widowControl/>
              <w:rPr>
                <w:rFonts w:hAnsi="Times New Roman" w:hint="default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情况说明</w:t>
            </w:r>
          </w:p>
        </w:tc>
      </w:tr>
      <w:tr w:rsidR="005070A2" w14:paraId="225D2420" w14:textId="77777777">
        <w:trPr>
          <w:cantSplit/>
          <w:trHeight w:val="150"/>
          <w:jc w:val="center"/>
        </w:trPr>
        <w:tc>
          <w:tcPr>
            <w:tcW w:w="6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4852" w14:textId="77777777" w:rsidR="005070A2" w:rsidRDefault="00000000">
            <w:pPr>
              <w:pStyle w:val="TableParagraph"/>
              <w:widowControl/>
              <w:rPr>
                <w:rFonts w:hAnsi="Times New Roman" w:hint="default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管理机构基本资质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53F1" w14:textId="6C0269A8" w:rsidR="005070A2" w:rsidRDefault="00000000" w:rsidP="00DD3D6D">
            <w:pPr>
              <w:pStyle w:val="TableParagraph"/>
              <w:widowControl/>
              <w:jc w:val="both"/>
              <w:rPr>
                <w:rFonts w:hAnsi="Times New Roman" w:hint="default"/>
              </w:rPr>
            </w:pPr>
            <w:r>
              <w:rPr>
                <w:rFonts w:hAnsi="Times New Roman" w:cs="仿宋_GB2312"/>
              </w:rPr>
              <w:t>依法设立的公司或合伙企业，实收资本不低于1000万元人民币，在中国证券投资基金业协会登记为私募股权、创业投资基金管理人。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42CF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B53A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46BB9064" w14:textId="77777777">
        <w:trPr>
          <w:cantSplit/>
          <w:trHeight w:val="150"/>
          <w:jc w:val="center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9FFC" w14:textId="77777777" w:rsidR="005070A2" w:rsidRDefault="0050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87E0" w14:textId="339C4D84" w:rsidR="005070A2" w:rsidRDefault="00000000" w:rsidP="00DD3D6D">
            <w:pPr>
              <w:pStyle w:val="TableParagraph"/>
              <w:widowControl/>
              <w:jc w:val="both"/>
              <w:rPr>
                <w:rFonts w:hAnsi="Times New Roman" w:hint="default"/>
              </w:rPr>
            </w:pPr>
            <w:r>
              <w:rPr>
                <w:rFonts w:hAnsi="Times New Roman" w:cs="仿宋_GB2312"/>
              </w:rPr>
              <w:t>至少有3名具备3年以上资产管理工作经验的高级管理人员。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637C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4DFC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55CBFA24" w14:textId="77777777">
        <w:trPr>
          <w:cantSplit/>
          <w:trHeight w:val="150"/>
          <w:jc w:val="center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2FFC" w14:textId="77777777" w:rsidR="005070A2" w:rsidRDefault="0050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A05B" w14:textId="0E56819F" w:rsidR="005070A2" w:rsidRDefault="00000000" w:rsidP="00DD3D6D">
            <w:pPr>
              <w:pStyle w:val="TableParagraph"/>
              <w:widowControl/>
              <w:jc w:val="both"/>
              <w:rPr>
                <w:rFonts w:hAnsi="Times New Roman" w:hint="default"/>
              </w:rPr>
            </w:pPr>
            <w:r>
              <w:rPr>
                <w:rFonts w:hAnsi="Times New Roman" w:cs="仿宋_GB2312"/>
              </w:rPr>
              <w:t>基金管理机构及其董事、监事、高级管理人员及其他从业人员在最近三年无重大违法行为。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7350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9D01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3F1021F3" w14:textId="77777777">
        <w:trPr>
          <w:cantSplit/>
          <w:trHeight w:val="150"/>
          <w:jc w:val="center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1B8F" w14:textId="77777777" w:rsidR="005070A2" w:rsidRDefault="0050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06AE" w14:textId="27B75AE0" w:rsidR="005070A2" w:rsidRDefault="00000000" w:rsidP="00DD3D6D">
            <w:pPr>
              <w:pStyle w:val="TableParagraph"/>
              <w:widowControl/>
              <w:jc w:val="both"/>
              <w:rPr>
                <w:rFonts w:hAnsi="Times New Roman" w:hint="default"/>
              </w:rPr>
            </w:pPr>
            <w:r>
              <w:rPr>
                <w:rFonts w:hAnsi="Times New Roman" w:cs="仿宋_GB2312"/>
              </w:rPr>
              <w:t>有符合要求的营业场所、安全防范设施和与基金管理业务有关的其他设施。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10DC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A4FC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159E8AEF" w14:textId="77777777">
        <w:trPr>
          <w:cantSplit/>
          <w:trHeight w:val="150"/>
          <w:jc w:val="center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4F47" w14:textId="77777777" w:rsidR="005070A2" w:rsidRDefault="0050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3520" w14:textId="4025F9FF" w:rsidR="005070A2" w:rsidRDefault="00000000" w:rsidP="00DD3D6D">
            <w:pPr>
              <w:pStyle w:val="TableParagraph"/>
              <w:widowControl/>
              <w:jc w:val="both"/>
              <w:rPr>
                <w:rFonts w:hAnsi="Times New Roman" w:hint="default"/>
              </w:rPr>
            </w:pPr>
            <w:r>
              <w:rPr>
                <w:rFonts w:hAnsi="Times New Roman" w:cs="仿宋_GB2312"/>
              </w:rPr>
              <w:t>有良好的内部治理结构和风险控制制度。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00C3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2782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022BB9F6" w14:textId="77777777">
        <w:trPr>
          <w:cantSplit/>
          <w:trHeight w:val="150"/>
          <w:jc w:val="center"/>
        </w:trPr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AB18" w14:textId="77777777" w:rsidR="005070A2" w:rsidRDefault="0050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A15F" w14:textId="0BF49570" w:rsidR="005070A2" w:rsidRDefault="00000000" w:rsidP="00DD3D6D">
            <w:pPr>
              <w:pStyle w:val="TableParagraph"/>
              <w:widowControl/>
              <w:jc w:val="both"/>
              <w:rPr>
                <w:rFonts w:hAnsi="Times New Roman" w:cs="仿宋_GB2312" w:hint="default"/>
              </w:rPr>
            </w:pPr>
            <w:r>
              <w:rPr>
                <w:rFonts w:hAnsi="Times New Roman" w:cs="仿宋_GB2312"/>
              </w:rPr>
              <w:t>法律法规规定的其他条件和基金发起人认为应当具备的其他条件。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717C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6FD2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6E948C59" w14:textId="77777777">
        <w:trPr>
          <w:cantSplit/>
          <w:trHeight w:val="90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D0C8" w14:textId="77777777" w:rsidR="005070A2" w:rsidRDefault="00000000">
            <w:pPr>
              <w:pStyle w:val="TableParagraph"/>
              <w:widowControl/>
              <w:rPr>
                <w:rFonts w:hAnsi="Times New Roman" w:hint="default"/>
                <w:b/>
                <w:bCs/>
              </w:rPr>
            </w:pPr>
            <w:r>
              <w:rPr>
                <w:rFonts w:hAnsi="Times New Roman" w:cs="仿宋_GB2312"/>
                <w:b/>
                <w:bCs/>
              </w:rPr>
              <w:t>管理机构出资情况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6E43" w14:textId="77F8865F" w:rsidR="005070A2" w:rsidRDefault="00000000" w:rsidP="00DD3D6D">
            <w:pPr>
              <w:pStyle w:val="TableParagraph"/>
              <w:widowControl/>
              <w:jc w:val="both"/>
              <w:rPr>
                <w:rFonts w:hAnsi="Times New Roman" w:hint="default"/>
              </w:rPr>
            </w:pPr>
            <w:r>
              <w:rPr>
                <w:rFonts w:hAnsi="Times New Roman" w:hint="default"/>
              </w:rPr>
              <w:t>基金管理机构及其关联方出资</w:t>
            </w:r>
            <w:r>
              <w:rPr>
                <w:rFonts w:hAnsi="Times New Roman"/>
              </w:rPr>
              <w:t>比例</w:t>
            </w:r>
            <w:r>
              <w:rPr>
                <w:rFonts w:hAnsi="Times New Roman" w:hint="default"/>
              </w:rPr>
              <w:t>不低于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default"/>
              </w:rPr>
              <w:t>%</w:t>
            </w:r>
            <w:r>
              <w:rPr>
                <w:rFonts w:hAnsi="Times New Roman"/>
              </w:rPr>
              <w:t>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D682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0EB7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0D977C27" w14:textId="77777777">
        <w:trPr>
          <w:cantSplit/>
          <w:trHeight w:val="150"/>
          <w:jc w:val="center"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1490" w14:textId="77777777" w:rsidR="005070A2" w:rsidRDefault="00000000">
            <w:pPr>
              <w:pStyle w:val="TableParagraph"/>
              <w:widowControl/>
              <w:rPr>
                <w:rFonts w:hAnsi="Times New Roman" w:hint="default"/>
                <w:b/>
                <w:bCs/>
              </w:rPr>
            </w:pPr>
            <w:r>
              <w:rPr>
                <w:rFonts w:hAnsi="Times New Roman" w:hint="default"/>
                <w:b/>
                <w:bCs/>
              </w:rPr>
              <w:t>募资及管理能力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B73F" w14:textId="77777777" w:rsidR="005070A2" w:rsidRDefault="00000000" w:rsidP="00DD3D6D">
            <w:pPr>
              <w:pStyle w:val="TableParagraph"/>
              <w:widowControl/>
              <w:jc w:val="both"/>
              <w:rPr>
                <w:rFonts w:hAnsi="Times New Roman" w:hint="default"/>
              </w:rPr>
            </w:pPr>
            <w:r>
              <w:rPr>
                <w:rFonts w:hAnsi="Times New Roman" w:hint="default"/>
              </w:rPr>
              <w:t>提供首期认缴出资证明文件，且合计出资比例不低于首期认缴规模50%（不含省级母基金）</w:t>
            </w:r>
            <w:r>
              <w:rPr>
                <w:rFonts w:hAnsi="Times New Roman"/>
              </w:rPr>
              <w:t>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CB0C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5910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2E41EF74" w14:textId="77777777" w:rsidTr="00DD3D6D">
        <w:trPr>
          <w:cantSplit/>
          <w:trHeight w:val="327"/>
          <w:jc w:val="center"/>
        </w:trPr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6A3" w14:textId="77777777" w:rsidR="005070A2" w:rsidRDefault="005070A2">
            <w:pPr>
              <w:pStyle w:val="TableParagraph"/>
              <w:widowControl/>
              <w:rPr>
                <w:rFonts w:hAnsi="Times New Roman" w:cs="仿宋_GB2312" w:hint="default"/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63C0" w14:textId="77777777" w:rsidR="005070A2" w:rsidRDefault="00000000" w:rsidP="00DD3D6D">
            <w:pPr>
              <w:pStyle w:val="TableParagraph"/>
              <w:widowControl/>
              <w:jc w:val="both"/>
              <w:rPr>
                <w:rFonts w:hAnsi="Times New Roman" w:cs="楷体" w:hint="default"/>
              </w:rPr>
            </w:pPr>
            <w:r>
              <w:rPr>
                <w:rFonts w:hAnsi="Times New Roman" w:cs="楷体"/>
              </w:rPr>
              <w:t>提供产业资本、龙头企业、</w:t>
            </w:r>
            <w:proofErr w:type="gramStart"/>
            <w:r>
              <w:rPr>
                <w:rFonts w:hAnsi="Times New Roman" w:cs="楷体"/>
              </w:rPr>
              <w:t>央企或险资</w:t>
            </w:r>
            <w:proofErr w:type="gramEnd"/>
            <w:r>
              <w:rPr>
                <w:rFonts w:hAnsi="Times New Roman" w:cs="楷体"/>
              </w:rPr>
              <w:t>出资证明文件。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A0DB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BED0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  <w:tr w:rsidR="005070A2" w14:paraId="1AE2AB43" w14:textId="77777777">
        <w:trPr>
          <w:cantSplit/>
          <w:trHeight w:val="150"/>
          <w:jc w:val="center"/>
        </w:trPr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1054" w14:textId="77777777" w:rsidR="005070A2" w:rsidRDefault="005070A2">
            <w:pPr>
              <w:pStyle w:val="TableParagraph"/>
              <w:widowControl/>
              <w:rPr>
                <w:rFonts w:hAnsi="Times New Roman" w:cs="仿宋_GB2312" w:hint="default"/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4287" w14:textId="77777777" w:rsidR="005070A2" w:rsidRDefault="00000000" w:rsidP="00DD3D6D">
            <w:pPr>
              <w:pStyle w:val="TableParagraph"/>
              <w:widowControl/>
              <w:jc w:val="both"/>
              <w:rPr>
                <w:rFonts w:hAnsi="Times New Roman" w:cs="楷体" w:hint="default"/>
              </w:rPr>
            </w:pPr>
            <w:r>
              <w:rPr>
                <w:rFonts w:hAnsi="Times New Roman" w:cs="楷体"/>
              </w:rPr>
              <w:t>基金关键人士及核心团队过往投资相关并购项目合计不少于3个且成功退出不少于1个。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10FB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4228" w14:textId="77777777" w:rsidR="005070A2" w:rsidRDefault="005070A2">
            <w:pPr>
              <w:pStyle w:val="TableParagraph"/>
              <w:widowControl/>
              <w:rPr>
                <w:rFonts w:hAnsi="Times New Roman" w:hint="default"/>
              </w:rPr>
            </w:pPr>
          </w:p>
        </w:tc>
      </w:tr>
    </w:tbl>
    <w:p w14:paraId="04D0DBB2" w14:textId="77777777" w:rsidR="005070A2" w:rsidRDefault="00000000">
      <w:pPr>
        <w:pStyle w:val="a4"/>
        <w:widowControl/>
        <w:rPr>
          <w:rFonts w:cs="仿宋_GB2312" w:hint="default"/>
        </w:rPr>
      </w:pPr>
      <w:r>
        <w:rPr>
          <w:rFonts w:cs="仿宋_GB2312"/>
        </w:rPr>
        <w:t>注：申报机构应开展合</w:t>
      </w:r>
      <w:proofErr w:type="gramStart"/>
      <w:r>
        <w:rPr>
          <w:rFonts w:cs="仿宋_GB2312"/>
        </w:rPr>
        <w:t>规</w:t>
      </w:r>
      <w:proofErr w:type="gramEnd"/>
      <w:r>
        <w:rPr>
          <w:rFonts w:cs="仿宋_GB2312"/>
        </w:rPr>
        <w:t>性自评，并在是否符合一栏填写“√”或“х”，需要进一步说明的事项请填写在情况说明栏内。</w:t>
      </w:r>
    </w:p>
    <w:p w14:paraId="358F20A4" w14:textId="77777777" w:rsidR="005070A2" w:rsidRPr="00DD3D6D" w:rsidRDefault="00000000">
      <w:pPr>
        <w:pStyle w:val="1"/>
        <w:widowControl/>
        <w:ind w:firstLineChars="200" w:firstLine="640"/>
        <w:rPr>
          <w:rFonts w:ascii="仿宋_GB2312" w:eastAsia="黑体" w:hAnsi="仿宋_GB2312" w:hint="default"/>
          <w:b w:val="0"/>
          <w:bCs w:val="0"/>
          <w:sz w:val="32"/>
          <w:szCs w:val="32"/>
        </w:rPr>
      </w:pPr>
      <w:r w:rsidRPr="00DD3D6D">
        <w:rPr>
          <w:rFonts w:ascii="黑体" w:eastAsia="黑体" w:cs="黑体"/>
          <w:b w:val="0"/>
          <w:bCs w:val="0"/>
          <w:sz w:val="32"/>
          <w:szCs w:val="32"/>
        </w:rPr>
        <w:lastRenderedPageBreak/>
        <w:t>二、基金设立要求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070A2" w14:paraId="1DF1F2E6" w14:textId="77777777">
        <w:trPr>
          <w:cantSplit/>
          <w:trHeight w:val="6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0DCB" w14:textId="77777777" w:rsidR="005070A2" w:rsidRDefault="00000000">
            <w:pPr>
              <w:pStyle w:val="TableParagraph"/>
              <w:widowControl/>
              <w:rPr>
                <w:rFonts w:hAnsi="Times New Roman" w:cs="仿宋_GB2312" w:hint="default"/>
                <w:b/>
                <w:sz w:val="22"/>
                <w:szCs w:val="22"/>
              </w:rPr>
            </w:pPr>
            <w:r>
              <w:rPr>
                <w:rFonts w:hAnsi="Times New Roman" w:cs="仿宋_GB2312"/>
                <w:b/>
                <w:bCs/>
              </w:rPr>
              <w:t>基金要素</w:t>
            </w:r>
          </w:p>
        </w:tc>
      </w:tr>
      <w:tr w:rsidR="005070A2" w14:paraId="2ECBA7B5" w14:textId="77777777">
        <w:trPr>
          <w:cantSplit/>
          <w:trHeight w:val="1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2656" w14:textId="6A079A62" w:rsidR="005070A2" w:rsidRDefault="00000000">
            <w:pPr>
              <w:spacing w:line="360" w:lineRule="exact"/>
              <w:rPr>
                <w:rFonts w:ascii="仿宋_GB2312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1.</w:t>
            </w:r>
            <w:r w:rsidR="001811F5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单只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基金首期认缴规模不低于5亿元。</w:t>
            </w:r>
          </w:p>
        </w:tc>
      </w:tr>
      <w:tr w:rsidR="005070A2" w14:paraId="14104399" w14:textId="77777777">
        <w:trPr>
          <w:cantSplit/>
          <w:trHeight w:val="1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84E6" w14:textId="24BC8EF9" w:rsidR="005070A2" w:rsidRDefault="00000000">
            <w:pPr>
              <w:spacing w:line="360" w:lineRule="exact"/>
              <w:rPr>
                <w:rFonts w:ascii="仿宋_GB2312" w:eastAsia="仿宋_GB2312" w:hAnsi="Times New Roman" w:cs="楷体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2.省级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母基金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及地市政府对单只基金出资比例原则上合计不</w:t>
            </w:r>
            <w:r w:rsidR="001811F5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超过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50%，且省级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母基金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不为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单一第一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大出资人，基金管理机构及其关联方出资比例不低于1%</w:t>
            </w:r>
            <w:r w:rsidR="001811F5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，剩余出资由基金管理机构负责募集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。</w:t>
            </w:r>
          </w:p>
        </w:tc>
      </w:tr>
      <w:tr w:rsidR="005070A2" w14:paraId="0297ACCE" w14:textId="77777777">
        <w:trPr>
          <w:cantSplit/>
          <w:trHeight w:val="1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0877" w14:textId="77777777" w:rsidR="005070A2" w:rsidRDefault="00000000">
            <w:pPr>
              <w:spacing w:line="360" w:lineRule="exact"/>
              <w:rPr>
                <w:rFonts w:ascii="仿宋_GB2312" w:eastAsia="仿宋_GB2312" w:hAnsi="Times New Roman" w:cs="楷体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3.基金注册地应为福建省内。</w:t>
            </w:r>
          </w:p>
        </w:tc>
      </w:tr>
      <w:tr w:rsidR="005070A2" w14:paraId="4DBF440B" w14:textId="77777777">
        <w:trPr>
          <w:cantSplit/>
          <w:trHeight w:val="1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CFF9" w14:textId="58F77AA4" w:rsidR="005070A2" w:rsidRDefault="005F5690">
            <w:pPr>
              <w:spacing w:line="360" w:lineRule="exact"/>
              <w:rPr>
                <w:rFonts w:ascii="仿宋_GB2312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4</w:t>
            </w:r>
            <w:r w:rsidR="00000000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.基金接受绩效评价，结果与省级</w:t>
            </w:r>
            <w:proofErr w:type="gramStart"/>
            <w:r w:rsidR="00000000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母基金</w:t>
            </w:r>
            <w:proofErr w:type="gramEnd"/>
            <w:r w:rsidR="00000000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出资份额对应的管理费（</w:t>
            </w:r>
            <w:proofErr w:type="gramStart"/>
            <w:r w:rsidR="00000000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含执行</w:t>
            </w:r>
            <w:proofErr w:type="gramEnd"/>
            <w:r w:rsidR="00000000">
              <w:rPr>
                <w:rFonts w:ascii="仿宋_GB2312" w:eastAsia="仿宋_GB2312" w:hAnsi="Times New Roman" w:cs="仿宋_GB2312" w:hint="eastAsia"/>
                <w:kern w:val="0"/>
                <w:sz w:val="24"/>
                <w:lang w:bidi="ar"/>
              </w:rPr>
              <w:t>事务合伙人费用等）、业绩报酬、后续出资挂钩。</w:t>
            </w:r>
          </w:p>
        </w:tc>
      </w:tr>
    </w:tbl>
    <w:p w14:paraId="3DA249DD" w14:textId="77777777" w:rsidR="005070A2" w:rsidRDefault="00000000">
      <w:pPr>
        <w:ind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 xml:space="preserve"> </w:t>
      </w: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14:paraId="15F88465" w14:textId="77777777" w:rsidR="005070A2" w:rsidRDefault="0000000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我公司承诺上述内容真实、准确。我公司将按照上述基金设立要求设计基金方案及签署后续协议，基金具体方案以正式提交的申报材料为准。</w:t>
      </w:r>
    </w:p>
    <w:p w14:paraId="79FBD9C0" w14:textId="77777777" w:rsidR="005070A2" w:rsidRDefault="0000000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 xml:space="preserve"> </w:t>
      </w:r>
    </w:p>
    <w:p w14:paraId="4DDD8A65" w14:textId="77777777" w:rsidR="005070A2" w:rsidRDefault="0000000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 xml:space="preserve"> </w:t>
      </w:r>
    </w:p>
    <w:p w14:paraId="4713110B" w14:textId="77777777" w:rsidR="005070A2" w:rsidRDefault="0000000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 xml:space="preserve"> </w:t>
      </w:r>
    </w:p>
    <w:p w14:paraId="4181B05B" w14:textId="77777777" w:rsidR="005070A2" w:rsidRDefault="0000000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 xml:space="preserve"> </w:t>
      </w:r>
    </w:p>
    <w:p w14:paraId="27577956" w14:textId="77777777" w:rsidR="005070A2" w:rsidRDefault="00000000">
      <w:pPr>
        <w:pStyle w:val="a3"/>
        <w:widowControl/>
        <w:ind w:firstLine="640"/>
        <w:rPr>
          <w:rFonts w:hint="default"/>
        </w:rPr>
      </w:pPr>
      <w:r>
        <w:t xml:space="preserve"> </w:t>
      </w:r>
    </w:p>
    <w:p w14:paraId="61D6AFC2" w14:textId="77777777" w:rsidR="005070A2" w:rsidRDefault="0000000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cs="Times New Roman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  <w:lang w:bidi="ar"/>
        </w:rPr>
        <w:t>申报机构（公章）：</w:t>
      </w:r>
      <w:r>
        <w:rPr>
          <w:rFonts w:ascii="仿宋_GB2312" w:eastAsia="仿宋_GB2312" w:cs="Times New Roman" w:hint="eastAsia"/>
          <w:bCs/>
          <w:sz w:val="32"/>
          <w:szCs w:val="32"/>
          <w:lang w:bidi="ar"/>
        </w:rPr>
        <w:t xml:space="preserve">          </w:t>
      </w:r>
    </w:p>
    <w:p w14:paraId="04218550" w14:textId="77777777" w:rsidR="005070A2" w:rsidRDefault="00000000">
      <w:pPr>
        <w:widowControl/>
        <w:topLinePunct/>
        <w:autoSpaceDE w:val="0"/>
        <w:spacing w:line="600" w:lineRule="exact"/>
        <w:ind w:firstLineChars="200" w:firstLine="64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  <w:lang w:bidi="ar"/>
        </w:rPr>
        <w:t>日期：</w:t>
      </w:r>
      <w:r>
        <w:rPr>
          <w:rFonts w:ascii="仿宋_GB2312" w:eastAsia="仿宋_GB2312" w:cs="Times New Roman" w:hint="eastAsia"/>
          <w:bCs/>
          <w:sz w:val="32"/>
          <w:szCs w:val="32"/>
          <w:lang w:bidi="ar"/>
        </w:rPr>
        <w:t xml:space="preserve">    </w:t>
      </w:r>
      <w:r>
        <w:rPr>
          <w:rFonts w:ascii="仿宋_GB2312" w:eastAsia="仿宋_GB2312" w:cs="仿宋_GB2312" w:hint="eastAsia"/>
          <w:bCs/>
          <w:sz w:val="32"/>
          <w:szCs w:val="32"/>
          <w:lang w:bidi="ar"/>
        </w:rPr>
        <w:t>年</w:t>
      </w:r>
      <w:r>
        <w:rPr>
          <w:rFonts w:ascii="仿宋_GB2312" w:eastAsia="仿宋_GB2312" w:cs="Times New Roman" w:hint="eastAsia"/>
          <w:bCs/>
          <w:sz w:val="32"/>
          <w:szCs w:val="32"/>
          <w:lang w:bidi="ar"/>
        </w:rPr>
        <w:t xml:space="preserve">   </w:t>
      </w:r>
      <w:r>
        <w:rPr>
          <w:rFonts w:ascii="仿宋_GB2312" w:eastAsia="仿宋_GB2312" w:cs="仿宋_GB2312" w:hint="eastAsia"/>
          <w:bCs/>
          <w:sz w:val="32"/>
          <w:szCs w:val="32"/>
          <w:lang w:bidi="ar"/>
        </w:rPr>
        <w:t>月</w:t>
      </w:r>
      <w:r>
        <w:rPr>
          <w:rFonts w:ascii="仿宋_GB2312" w:eastAsia="仿宋_GB2312" w:cs="Times New Roman" w:hint="eastAsia"/>
          <w:bCs/>
          <w:sz w:val="32"/>
          <w:szCs w:val="32"/>
          <w:lang w:bidi="ar"/>
        </w:rPr>
        <w:t xml:space="preserve">   </w:t>
      </w:r>
      <w:r>
        <w:rPr>
          <w:rFonts w:ascii="仿宋_GB2312" w:eastAsia="仿宋_GB2312" w:cs="仿宋_GB2312" w:hint="eastAsia"/>
          <w:bCs/>
          <w:sz w:val="32"/>
          <w:szCs w:val="32"/>
          <w:lang w:bidi="ar"/>
        </w:rPr>
        <w:t>日</w:t>
      </w:r>
    </w:p>
    <w:p w14:paraId="15040DC1" w14:textId="77777777" w:rsidR="005070A2" w:rsidRDefault="005070A2">
      <w:pPr>
        <w:pStyle w:val="2"/>
        <w:ind w:firstLineChars="0" w:firstLine="0"/>
      </w:pPr>
    </w:p>
    <w:sectPr w:rsidR="005070A2">
      <w:footerReference w:type="default" r:id="rId7"/>
      <w:pgSz w:w="11906" w:h="16838"/>
      <w:pgMar w:top="1417" w:right="1474" w:bottom="141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79E55" w14:textId="77777777" w:rsidR="00254521" w:rsidRDefault="00254521">
      <w:r>
        <w:separator/>
      </w:r>
    </w:p>
  </w:endnote>
  <w:endnote w:type="continuationSeparator" w:id="0">
    <w:p w14:paraId="030848A1" w14:textId="77777777" w:rsidR="00254521" w:rsidRDefault="0025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3C4E" w14:textId="77777777" w:rsidR="005070A2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BDB63" wp14:editId="38EC2F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521C4" w14:textId="77777777" w:rsidR="005070A2" w:rsidRDefault="00000000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BDB6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D521C4" w14:textId="77777777" w:rsidR="005070A2" w:rsidRDefault="00000000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8F722" w14:textId="77777777" w:rsidR="00254521" w:rsidRDefault="00254521">
      <w:r>
        <w:separator/>
      </w:r>
    </w:p>
  </w:footnote>
  <w:footnote w:type="continuationSeparator" w:id="0">
    <w:p w14:paraId="7AF28720" w14:textId="77777777" w:rsidR="00254521" w:rsidRDefault="00254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D81B33"/>
    <w:rsid w:val="00034440"/>
    <w:rsid w:val="000954BE"/>
    <w:rsid w:val="000A1E09"/>
    <w:rsid w:val="000F712A"/>
    <w:rsid w:val="001811F5"/>
    <w:rsid w:val="00254521"/>
    <w:rsid w:val="002669D8"/>
    <w:rsid w:val="003342A4"/>
    <w:rsid w:val="0048101E"/>
    <w:rsid w:val="005070A2"/>
    <w:rsid w:val="00551E2E"/>
    <w:rsid w:val="00553D81"/>
    <w:rsid w:val="00556108"/>
    <w:rsid w:val="00575033"/>
    <w:rsid w:val="005F5690"/>
    <w:rsid w:val="00646EE3"/>
    <w:rsid w:val="00681B37"/>
    <w:rsid w:val="008643CE"/>
    <w:rsid w:val="00A37188"/>
    <w:rsid w:val="00AA3CEC"/>
    <w:rsid w:val="00D0424C"/>
    <w:rsid w:val="00D21277"/>
    <w:rsid w:val="00DB06AC"/>
    <w:rsid w:val="00DC517F"/>
    <w:rsid w:val="00DD3D6D"/>
    <w:rsid w:val="00E14184"/>
    <w:rsid w:val="00EA1D9E"/>
    <w:rsid w:val="01B71362"/>
    <w:rsid w:val="02251150"/>
    <w:rsid w:val="048E7480"/>
    <w:rsid w:val="05306427"/>
    <w:rsid w:val="06E45903"/>
    <w:rsid w:val="09B90AFC"/>
    <w:rsid w:val="0C9374BD"/>
    <w:rsid w:val="0E8240ED"/>
    <w:rsid w:val="0F977F36"/>
    <w:rsid w:val="17CF0D95"/>
    <w:rsid w:val="19D81B33"/>
    <w:rsid w:val="1F4E4466"/>
    <w:rsid w:val="25BC3AFE"/>
    <w:rsid w:val="2D857036"/>
    <w:rsid w:val="30AD6621"/>
    <w:rsid w:val="32133AF4"/>
    <w:rsid w:val="38392C84"/>
    <w:rsid w:val="3A9154F9"/>
    <w:rsid w:val="3E8E4943"/>
    <w:rsid w:val="3F1B7587"/>
    <w:rsid w:val="404933A9"/>
    <w:rsid w:val="41D55A4C"/>
    <w:rsid w:val="452A1772"/>
    <w:rsid w:val="466656BE"/>
    <w:rsid w:val="467C4DAF"/>
    <w:rsid w:val="48CF7B4C"/>
    <w:rsid w:val="4D0C515D"/>
    <w:rsid w:val="4E491141"/>
    <w:rsid w:val="57A86C81"/>
    <w:rsid w:val="58ED5699"/>
    <w:rsid w:val="65805492"/>
    <w:rsid w:val="6FAB5811"/>
    <w:rsid w:val="72E60FDE"/>
    <w:rsid w:val="785551BF"/>
    <w:rsid w:val="7E5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99612"/>
  <w15:docId w15:val="{E367A4CD-A86E-44E7-8269-5A5F330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nhideWhenUsed="1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560" w:lineRule="exact"/>
      <w:ind w:firstLineChars="200" w:firstLine="420"/>
    </w:pPr>
    <w:rPr>
      <w:rFonts w:ascii="仿宋_GB2312" w:eastAsia="仿宋_GB2312" w:cs="Times New Roman" w:hint="eastAsia"/>
      <w:sz w:val="32"/>
      <w:szCs w:val="32"/>
    </w:rPr>
  </w:style>
  <w:style w:type="paragraph" w:styleId="a4">
    <w:name w:val="annotation text"/>
    <w:basedOn w:val="a"/>
    <w:qFormat/>
    <w:pPr>
      <w:spacing w:line="400" w:lineRule="exact"/>
      <w:jc w:val="left"/>
    </w:pPr>
    <w:rPr>
      <w:rFonts w:ascii="仿宋_GB2312" w:eastAsia="仿宋_GB2312" w:cs="Times New Roman" w:hint="eastAsia"/>
      <w:sz w:val="24"/>
    </w:rPr>
  </w:style>
  <w:style w:type="paragraph" w:styleId="a5">
    <w:name w:val="Body Text"/>
    <w:basedOn w:val="a"/>
    <w:next w:val="a6"/>
    <w:qFormat/>
    <w:pPr>
      <w:jc w:val="center"/>
    </w:pPr>
    <w:rPr>
      <w:rFonts w:eastAsia="方正小标宋简体"/>
      <w:b/>
      <w:color w:val="FF0000"/>
      <w:sz w:val="84"/>
    </w:rPr>
  </w:style>
  <w:style w:type="paragraph" w:styleId="a6">
    <w:name w:val="Title"/>
    <w:basedOn w:val="a"/>
    <w:next w:val="a"/>
    <w:unhideWhenUsed/>
    <w:qFormat/>
    <w:pPr>
      <w:spacing w:line="580" w:lineRule="exact"/>
      <w:ind w:firstLineChars="200" w:firstLine="634"/>
      <w:jc w:val="left"/>
      <w:textAlignment w:val="center"/>
      <w:outlineLvl w:val="2"/>
    </w:pPr>
    <w:rPr>
      <w:rFonts w:ascii="Calibri Light" w:hAnsi="Calibri Light" w:cs="Times New Roman"/>
      <w:b/>
      <w:sz w:val="32"/>
      <w:szCs w:val="32"/>
    </w:rPr>
  </w:style>
  <w:style w:type="paragraph" w:styleId="2">
    <w:name w:val="Body Text Indent 2"/>
    <w:basedOn w:val="a"/>
    <w:qFormat/>
    <w:pPr>
      <w:spacing w:line="360" w:lineRule="auto"/>
      <w:ind w:rightChars="133" w:right="279" w:firstLineChars="200" w:firstLine="640"/>
    </w:pPr>
    <w:rPr>
      <w:rFonts w:ascii="仿宋_GB2312" w:eastAsia="仿宋_GB2312"/>
      <w:sz w:val="32"/>
      <w:szCs w:val="32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qFormat/>
    <w:rPr>
      <w:b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line="400" w:lineRule="exact"/>
      <w:jc w:val="center"/>
    </w:pPr>
    <w:rPr>
      <w:rFonts w:ascii="仿宋_GB2312" w:eastAsia="仿宋_GB2312" w:cs="Times New Roman" w:hint="eastAsia"/>
      <w:kern w:val="0"/>
      <w:sz w:val="24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1811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426</Characters>
  <Application>Microsoft Office Word</Application>
  <DocSecurity>0</DocSecurity>
  <Lines>47</Lines>
  <Paragraphs>32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</dc:creator>
  <cp:lastModifiedBy>福建金投基金-程宇</cp:lastModifiedBy>
  <cp:revision>11</cp:revision>
  <dcterms:created xsi:type="dcterms:W3CDTF">2025-06-25T09:19:00Z</dcterms:created>
  <dcterms:modified xsi:type="dcterms:W3CDTF">2026-04-08T07:52:00Z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D18C7E7E5C884E708A07E109B16A2954</vt:lpwstr>
  </property>
  <property fmtid="{D5CDD505-2E9C-101B-9397-08002B2CF9AE}" pid="4" name="KSOTemplateDocerSaveRecord">
    <vt:lpwstr>eyJoZGlkIjoiNDkwMjYwZWJjZTIyNjg0NWIwZGQzNGNmMmM5OTFhODUiLCJ1c2VySWQiOiI1MjE3NDUxNTMifQ==</vt:lpwstr>
  </property>
</Properties>
</file>